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E53861" w:rsidRPr="00E53861" w:rsidTr="00CE13E2">
        <w:tc>
          <w:tcPr>
            <w:tcW w:w="9062" w:type="dxa"/>
            <w:gridSpan w:val="2"/>
            <w:shd w:val="clear" w:color="auto" w:fill="7030A0"/>
          </w:tcPr>
          <w:p w:rsidR="00E53861" w:rsidRPr="00E53861" w:rsidRDefault="00E53861" w:rsidP="00E53861">
            <w:pPr>
              <w:ind w:lef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E53861" w:rsidRPr="00E53861" w:rsidRDefault="00E53861" w:rsidP="00E53861">
            <w:pPr>
              <w:ind w:lef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  <w:t xml:space="preserve">TVORIVÉ DIELNE </w:t>
            </w:r>
            <w:r w:rsidRPr="00E53861">
              <w:rPr>
                <w:rFonts w:ascii="Segoe UI Semibold" w:eastAsia="Times New Roman" w:hAnsi="Segoe UI Semibold" w:cs="Segoe UI Semibold"/>
                <w:b/>
                <w:bCs/>
                <w:color w:val="FFFFFF"/>
                <w:sz w:val="24"/>
                <w:szCs w:val="24"/>
                <w:lang w:eastAsia="sk-SK"/>
              </w:rPr>
              <w:t>−</w:t>
            </w:r>
            <w:r w:rsidRPr="00E5386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  <w:t xml:space="preserve"> PREDNES, DRAMATICKÉ UMENIE, HUDBA, SPEV,  TANEC, SPOLOČENSKÉ VEDY</w:t>
            </w:r>
          </w:p>
          <w:p w:rsidR="00E53861" w:rsidRPr="00E53861" w:rsidRDefault="00E53861" w:rsidP="00E53861">
            <w:pPr>
              <w:ind w:lef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sk-SK"/>
              </w:rPr>
            </w:pPr>
          </w:p>
        </w:tc>
      </w:tr>
      <w:tr w:rsidR="00E53861" w:rsidRPr="00E53861" w:rsidTr="00CE13E2">
        <w:tc>
          <w:tcPr>
            <w:tcW w:w="9062" w:type="dxa"/>
            <w:gridSpan w:val="2"/>
            <w:shd w:val="clear" w:color="auto" w:fill="auto"/>
          </w:tcPr>
          <w:p w:rsidR="00E53861" w:rsidRPr="00E53861" w:rsidRDefault="00E53861" w:rsidP="00E538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E53861" w:rsidRPr="00E53861" w:rsidTr="00E53861">
        <w:trPr>
          <w:trHeight w:val="270"/>
        </w:trPr>
        <w:tc>
          <w:tcPr>
            <w:tcW w:w="1413" w:type="dxa"/>
            <w:shd w:val="clear" w:color="auto" w:fill="D0CECE"/>
          </w:tcPr>
          <w:p w:rsidR="00E53861" w:rsidRPr="00E53861" w:rsidRDefault="00E53861" w:rsidP="00E538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Zameranie</w:t>
            </w:r>
          </w:p>
          <w:p w:rsidR="00E53861" w:rsidRPr="00E53861" w:rsidRDefault="00E53861" w:rsidP="00E538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649" w:type="dxa"/>
            <w:shd w:val="clear" w:color="auto" w:fill="D0CECE"/>
          </w:tcPr>
          <w:p w:rsidR="00E53861" w:rsidRPr="00E53861" w:rsidRDefault="00E53861" w:rsidP="00E53861">
            <w:pPr>
              <w:ind w:left="3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ŽIACI PREDŠKOLSKÝCH ZARIADENÍ A 1. </w:t>
            </w:r>
            <w:r w:rsidRPr="00E53861">
              <w:rPr>
                <w:rFonts w:ascii="Segoe UI Semibold" w:eastAsia="Times New Roman" w:hAnsi="Segoe UI Semibold" w:cs="Segoe UI Semibold"/>
                <w:b/>
                <w:color w:val="000000"/>
                <w:sz w:val="24"/>
                <w:szCs w:val="24"/>
                <w:lang w:eastAsia="sk-SK"/>
              </w:rPr>
              <w:t xml:space="preserve">− </w:t>
            </w:r>
            <w:r w:rsidRPr="00E538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4. ROČNÍKA ZÁKLADNÝCH ŠKÔL</w:t>
            </w:r>
          </w:p>
          <w:p w:rsidR="00E53861" w:rsidRPr="00E53861" w:rsidRDefault="00E53861" w:rsidP="00E53861">
            <w:pPr>
              <w:ind w:left="3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E53861" w:rsidRPr="00E53861" w:rsidTr="00CE13E2">
        <w:trPr>
          <w:trHeight w:val="2290"/>
        </w:trPr>
        <w:tc>
          <w:tcPr>
            <w:tcW w:w="1413" w:type="dxa"/>
          </w:tcPr>
          <w:p w:rsidR="00E53861" w:rsidRPr="00E53861" w:rsidRDefault="00E53861" w:rsidP="00E538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Téma</w:t>
            </w:r>
          </w:p>
          <w:p w:rsidR="00E53861" w:rsidRPr="00E53861" w:rsidRDefault="00E53861" w:rsidP="00E538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Anotácia</w:t>
            </w:r>
          </w:p>
          <w:p w:rsidR="00E53861" w:rsidRPr="00E53861" w:rsidRDefault="00E53861" w:rsidP="00E538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</w:t>
            </w:r>
          </w:p>
          <w:p w:rsidR="00E53861" w:rsidRPr="00E53861" w:rsidRDefault="00E53861" w:rsidP="00E538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</w:t>
            </w:r>
          </w:p>
          <w:p w:rsidR="00E53861" w:rsidRPr="00E53861" w:rsidRDefault="00E53861" w:rsidP="00E538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</w:t>
            </w:r>
          </w:p>
          <w:p w:rsidR="00E53861" w:rsidRPr="00E53861" w:rsidRDefault="00E53861" w:rsidP="00E538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</w:t>
            </w:r>
          </w:p>
        </w:tc>
        <w:tc>
          <w:tcPr>
            <w:tcW w:w="7649" w:type="dxa"/>
          </w:tcPr>
          <w:p w:rsidR="00E53861" w:rsidRPr="00E53861" w:rsidRDefault="00E53861" w:rsidP="00E5386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DEŇ V MÚZEU</w:t>
            </w:r>
          </w:p>
          <w:p w:rsidR="00E53861" w:rsidRPr="00E53861" w:rsidRDefault="00E53861" w:rsidP="00E538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Tematická prehliadka vybranej  múzejnej expozície spojená s tvorivými dielňami a edukačnými cvičeniami</w:t>
            </w:r>
          </w:p>
          <w:p w:rsidR="00E53861" w:rsidRPr="00E53861" w:rsidRDefault="00E53861" w:rsidP="00E538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E53861" w:rsidRPr="00E53861" w:rsidRDefault="00E53861" w:rsidP="00E538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LEGENDY A MÝTY HUMENSKÉHO KAŠTIEĽA</w:t>
            </w:r>
          </w:p>
          <w:p w:rsidR="00E53861" w:rsidRPr="00E53861" w:rsidRDefault="00E53861" w:rsidP="00E538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Tematická prehliadka umelecko-historickej expozície spojená s tvorivými dielňami a edukačnými cvičeniami</w:t>
            </w:r>
          </w:p>
          <w:p w:rsidR="00E53861" w:rsidRPr="00E53861" w:rsidRDefault="00E53861" w:rsidP="00E5386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E53861" w:rsidRPr="00E53861" w:rsidTr="00E53861">
        <w:tc>
          <w:tcPr>
            <w:tcW w:w="1413" w:type="dxa"/>
            <w:shd w:val="clear" w:color="auto" w:fill="D0CECE"/>
          </w:tcPr>
          <w:p w:rsidR="00E53861" w:rsidRPr="00E53861" w:rsidRDefault="00E53861" w:rsidP="00E5386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Zameranie</w:t>
            </w:r>
          </w:p>
        </w:tc>
        <w:tc>
          <w:tcPr>
            <w:tcW w:w="7649" w:type="dxa"/>
            <w:shd w:val="clear" w:color="auto" w:fill="D0CECE"/>
          </w:tcPr>
          <w:p w:rsidR="00E53861" w:rsidRPr="00E53861" w:rsidRDefault="00E53861" w:rsidP="00E53861">
            <w:pPr>
              <w:ind w:left="6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ŽIACI 5. </w:t>
            </w:r>
            <w:r w:rsidRPr="00E53861">
              <w:rPr>
                <w:rFonts w:ascii="Segoe UI Semibold" w:eastAsia="Times New Roman" w:hAnsi="Segoe UI Semibold" w:cs="Segoe UI Semibold"/>
                <w:b/>
                <w:color w:val="000000"/>
                <w:sz w:val="24"/>
                <w:szCs w:val="24"/>
                <w:lang w:eastAsia="sk-SK"/>
              </w:rPr>
              <w:t xml:space="preserve">− </w:t>
            </w:r>
            <w:r w:rsidRPr="00E538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9. ROČNÍKA ZÁKLADNÝCH ŠKÔL </w:t>
            </w:r>
          </w:p>
          <w:p w:rsidR="00E53861" w:rsidRPr="00E53861" w:rsidRDefault="00E53861" w:rsidP="00E53861">
            <w:pPr>
              <w:ind w:left="3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A ŠTUDENTI STREDNÝCH ŠKÔL</w:t>
            </w:r>
          </w:p>
          <w:p w:rsidR="00E53861" w:rsidRPr="00E53861" w:rsidRDefault="00E53861" w:rsidP="00E53861">
            <w:pPr>
              <w:ind w:left="3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E53861" w:rsidRPr="00E53861" w:rsidTr="00CE13E2">
        <w:tc>
          <w:tcPr>
            <w:tcW w:w="1413" w:type="dxa"/>
            <w:shd w:val="clear" w:color="auto" w:fill="auto"/>
          </w:tcPr>
          <w:p w:rsidR="00E53861" w:rsidRPr="00E53861" w:rsidRDefault="00E53861" w:rsidP="00E5386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Téma</w:t>
            </w:r>
          </w:p>
          <w:p w:rsidR="00E53861" w:rsidRPr="00E53861" w:rsidRDefault="00E53861" w:rsidP="00E5386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Anotácia</w:t>
            </w:r>
          </w:p>
          <w:p w:rsidR="00E53861" w:rsidRPr="00E53861" w:rsidRDefault="00E53861" w:rsidP="00E5386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649" w:type="dxa"/>
            <w:shd w:val="clear" w:color="auto" w:fill="auto"/>
          </w:tcPr>
          <w:p w:rsidR="00E53861" w:rsidRPr="00E53861" w:rsidRDefault="00E53861" w:rsidP="00E53861">
            <w:pPr>
              <w:ind w:left="3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UMELECKÝ PREDNES</w:t>
            </w:r>
          </w:p>
          <w:p w:rsidR="00E53861" w:rsidRPr="00E53861" w:rsidRDefault="00E53861" w:rsidP="00E53861">
            <w:pPr>
              <w:ind w:left="3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Tvorivé dielne s akreditovanými lektormi</w:t>
            </w:r>
          </w:p>
          <w:p w:rsidR="00E53861" w:rsidRPr="00E53861" w:rsidRDefault="00E53861" w:rsidP="00E53861">
            <w:pPr>
              <w:ind w:left="3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Metodické stretnutia s akreditovanými lektormi</w:t>
            </w:r>
          </w:p>
          <w:p w:rsidR="00E53861" w:rsidRPr="00E53861" w:rsidRDefault="00E53861" w:rsidP="00E53861">
            <w:pPr>
              <w:ind w:left="3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(Príprava na recitačné súťaže)</w:t>
            </w:r>
          </w:p>
          <w:p w:rsidR="00E53861" w:rsidRPr="00E53861" w:rsidRDefault="00E53861" w:rsidP="00E53861">
            <w:pPr>
              <w:ind w:left="3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  <w:p w:rsidR="00E53861" w:rsidRPr="00E53861" w:rsidRDefault="00E53861" w:rsidP="00E53861">
            <w:pPr>
              <w:ind w:left="3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DRAMATICKÉ UMENIE</w:t>
            </w:r>
          </w:p>
          <w:p w:rsidR="00E53861" w:rsidRPr="00E53861" w:rsidRDefault="00E53861" w:rsidP="00E53861">
            <w:pPr>
              <w:ind w:left="3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Tvorivé dielne s akreditovanými lektormi </w:t>
            </w:r>
          </w:p>
          <w:p w:rsidR="00E53861" w:rsidRPr="00E53861" w:rsidRDefault="00E53861" w:rsidP="00E53861">
            <w:pPr>
              <w:ind w:left="3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Metodické stretnutia s akreditovanými lektormi</w:t>
            </w:r>
          </w:p>
          <w:p w:rsidR="00E53861" w:rsidRPr="00E53861" w:rsidRDefault="00E53861" w:rsidP="00E53861">
            <w:pPr>
              <w:ind w:left="3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(Príprava na divadelné súťaže)</w:t>
            </w:r>
          </w:p>
          <w:p w:rsidR="00E53861" w:rsidRPr="00E53861" w:rsidRDefault="00E53861" w:rsidP="00E53861">
            <w:pPr>
              <w:ind w:left="3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E53861" w:rsidRPr="00E53861" w:rsidRDefault="00E53861" w:rsidP="00E53861">
            <w:pPr>
              <w:ind w:left="3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LITERATÚRA</w:t>
            </w:r>
          </w:p>
          <w:p w:rsidR="00E53861" w:rsidRPr="00E53861" w:rsidRDefault="00E53861" w:rsidP="00E53861">
            <w:pPr>
              <w:ind w:left="3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Literárne besedy pre žiakov a študentov (regionálni autori)</w:t>
            </w:r>
          </w:p>
          <w:p w:rsidR="00E53861" w:rsidRPr="00E53861" w:rsidRDefault="00E53861" w:rsidP="00E53861">
            <w:pPr>
              <w:ind w:left="3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Literárne stretnutia venované tvorbe regionálnych autorov</w:t>
            </w:r>
          </w:p>
          <w:p w:rsidR="00E53861" w:rsidRPr="00E53861" w:rsidRDefault="00E53861" w:rsidP="00E53861">
            <w:pPr>
              <w:ind w:left="3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Dejiny a zaujímavosti kaštieľskej knižnice</w:t>
            </w:r>
          </w:p>
          <w:p w:rsidR="00E53861" w:rsidRPr="00E53861" w:rsidRDefault="00E53861" w:rsidP="00E53861">
            <w:pPr>
              <w:ind w:left="3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  <w:p w:rsidR="00E53861" w:rsidRPr="00E53861" w:rsidRDefault="00E53861" w:rsidP="00E53861">
            <w:pPr>
              <w:ind w:left="3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ČLOVEK V SPOLOČNOSTI</w:t>
            </w:r>
          </w:p>
          <w:p w:rsidR="00E53861" w:rsidRPr="00E53861" w:rsidRDefault="00E53861" w:rsidP="00E53861">
            <w:pPr>
              <w:ind w:left="3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Prevencia socio-patologických javov</w:t>
            </w:r>
          </w:p>
          <w:p w:rsidR="00E53861" w:rsidRPr="00E53861" w:rsidRDefault="00E53861" w:rsidP="00E53861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861">
              <w:rPr>
                <w:rFonts w:ascii="Times New Roman" w:eastAsia="Calibri" w:hAnsi="Times New Roman" w:cs="Times New Roman"/>
                <w:sz w:val="24"/>
                <w:szCs w:val="24"/>
              </w:rPr>
              <w:t>Poruchy správania</w:t>
            </w:r>
          </w:p>
          <w:p w:rsidR="00E53861" w:rsidRPr="00E53861" w:rsidRDefault="00E53861" w:rsidP="00E53861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861">
              <w:rPr>
                <w:rFonts w:ascii="Times New Roman" w:eastAsia="Calibri" w:hAnsi="Times New Roman" w:cs="Times New Roman"/>
                <w:sz w:val="24"/>
                <w:szCs w:val="24"/>
              </w:rPr>
              <w:t>Predchádzanie a eliminácia kriminality, šikanovanie, záškoláctvo</w:t>
            </w:r>
          </w:p>
          <w:p w:rsidR="00E53861" w:rsidRPr="00E53861" w:rsidRDefault="00E53861" w:rsidP="00E53861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861">
              <w:rPr>
                <w:rFonts w:ascii="Times New Roman" w:eastAsia="Calibri" w:hAnsi="Times New Roman" w:cs="Times New Roman"/>
                <w:sz w:val="24"/>
                <w:szCs w:val="24"/>
              </w:rPr>
              <w:t>Protidrogová prevencia</w:t>
            </w:r>
          </w:p>
          <w:p w:rsidR="00E53861" w:rsidRPr="00E53861" w:rsidRDefault="00E53861" w:rsidP="00E53861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861">
              <w:rPr>
                <w:rFonts w:ascii="Times New Roman" w:eastAsia="Calibri" w:hAnsi="Times New Roman" w:cs="Times New Roman"/>
                <w:sz w:val="24"/>
                <w:szCs w:val="24"/>
              </w:rPr>
              <w:t>Týranie, zneužívanie a zanedbávanie dieťaťa</w:t>
            </w:r>
          </w:p>
          <w:p w:rsidR="00E53861" w:rsidRPr="00E53861" w:rsidRDefault="00E53861" w:rsidP="00E53861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861">
              <w:rPr>
                <w:rFonts w:ascii="Times New Roman" w:eastAsia="Calibri" w:hAnsi="Times New Roman" w:cs="Times New Roman"/>
                <w:sz w:val="24"/>
                <w:szCs w:val="24"/>
              </w:rPr>
              <w:t>Kyberšikana a jej dôsledky</w:t>
            </w:r>
          </w:p>
          <w:p w:rsidR="00E53861" w:rsidRPr="00E53861" w:rsidRDefault="00E53861" w:rsidP="00E53861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861" w:rsidRPr="00E53861" w:rsidRDefault="00E53861" w:rsidP="00E53861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8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FOLKLÓR - HUDBA, SPEV A TANEC</w:t>
            </w:r>
          </w:p>
          <w:p w:rsidR="00E53861" w:rsidRPr="00E53861" w:rsidRDefault="00E53861" w:rsidP="00E53861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861">
              <w:rPr>
                <w:rFonts w:ascii="Times New Roman" w:eastAsia="Calibri" w:hAnsi="Times New Roman" w:cs="Times New Roman"/>
                <w:sz w:val="24"/>
                <w:szCs w:val="24"/>
              </w:rPr>
              <w:t>Tvorivé dielne s akreditovanými lektormi</w:t>
            </w:r>
          </w:p>
          <w:p w:rsidR="00E53861" w:rsidRPr="00E53861" w:rsidRDefault="00E53861" w:rsidP="00E53861">
            <w:pPr>
              <w:ind w:left="3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Metodické stretnutia s akreditovanými lektormi</w:t>
            </w:r>
          </w:p>
          <w:p w:rsidR="00E53861" w:rsidRPr="00E53861" w:rsidRDefault="00E53861" w:rsidP="00E53861">
            <w:pPr>
              <w:ind w:left="3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(Príprava na postupové súťaže a festivalové prehliadky)</w:t>
            </w:r>
          </w:p>
          <w:p w:rsidR="00E53861" w:rsidRPr="00E53861" w:rsidRDefault="00E53861" w:rsidP="00E53861">
            <w:pPr>
              <w:ind w:left="3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  <w:p w:rsidR="00E53861" w:rsidRPr="00E53861" w:rsidRDefault="00E53861" w:rsidP="00E53861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E53861" w:rsidRPr="00E53861" w:rsidTr="00CE13E2">
        <w:tc>
          <w:tcPr>
            <w:tcW w:w="1413" w:type="dxa"/>
          </w:tcPr>
          <w:p w:rsidR="00E53861" w:rsidRPr="00E53861" w:rsidRDefault="00E53861" w:rsidP="00E5386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Kontakt</w:t>
            </w:r>
          </w:p>
        </w:tc>
        <w:tc>
          <w:tcPr>
            <w:tcW w:w="7649" w:type="dxa"/>
          </w:tcPr>
          <w:p w:rsidR="00E53861" w:rsidRPr="00E53861" w:rsidRDefault="00E53861" w:rsidP="00E53861">
            <w:pPr>
              <w:ind w:left="6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Mgr. Ivana Bončíková, Ing. Lenka Chalachanová</w:t>
            </w:r>
          </w:p>
          <w:p w:rsidR="00E53861" w:rsidRPr="00E53861" w:rsidRDefault="00E53861" w:rsidP="00E53861">
            <w:pPr>
              <w:ind w:left="6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563C1"/>
                <w:sz w:val="24"/>
                <w:szCs w:val="24"/>
                <w:u w:val="single"/>
                <w:lang w:eastAsia="sk-SK"/>
              </w:rPr>
            </w:pPr>
            <w:hyperlink r:id="rId4" w:history="1">
              <w:r w:rsidRPr="00E53861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eastAsia="sk-SK"/>
                </w:rPr>
                <w:t>osveta@muzeumhumenne.sk</w:t>
              </w:r>
            </w:hyperlink>
          </w:p>
          <w:p w:rsidR="00E53861" w:rsidRPr="00E53861" w:rsidRDefault="00E53861" w:rsidP="00E53861">
            <w:pPr>
              <w:ind w:left="6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E53861" w:rsidRPr="00E53861" w:rsidRDefault="00E53861" w:rsidP="00E53861">
            <w:pPr>
              <w:ind w:left="6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Mgr. Miroslav Kerekanič</w:t>
            </w:r>
          </w:p>
          <w:p w:rsidR="00E53861" w:rsidRPr="00E53861" w:rsidRDefault="00E53861" w:rsidP="00E53861">
            <w:pPr>
              <w:ind w:left="6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hyperlink r:id="rId5" w:history="1">
              <w:r w:rsidRPr="00E53861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eastAsia="sk-SK"/>
                </w:rPr>
                <w:t>hudba@muzeumhumenne.sk</w:t>
              </w:r>
            </w:hyperlink>
          </w:p>
          <w:p w:rsidR="00E53861" w:rsidRPr="00E53861" w:rsidRDefault="00E53861" w:rsidP="00E53861">
            <w:pPr>
              <w:ind w:left="6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057 775 2240</w:t>
            </w:r>
          </w:p>
          <w:p w:rsidR="00E53861" w:rsidRPr="00E53861" w:rsidRDefault="00E53861" w:rsidP="00E53861">
            <w:pPr>
              <w:ind w:left="6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C4474B" w:rsidRDefault="00C4474B" w:rsidP="00E53861">
      <w:bookmarkStart w:id="0" w:name="_GoBack"/>
      <w:bookmarkEnd w:id="0"/>
    </w:p>
    <w:sectPr w:rsidR="00C4474B" w:rsidSect="00E53861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61"/>
    <w:rsid w:val="00C4474B"/>
    <w:rsid w:val="00E5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999A4-0FFF-4862-BD4D-9D21FA96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53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udba@muzeumhumenne.sk" TargetMode="External"/><Relationship Id="rId4" Type="http://schemas.openxmlformats.org/officeDocument/2006/relationships/hyperlink" Target="mailto:osveta@muzeumhumenn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2021-04-07T14:14:00Z</dcterms:created>
  <dcterms:modified xsi:type="dcterms:W3CDTF">2021-04-07T14:15:00Z</dcterms:modified>
</cp:coreProperties>
</file>